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3A" w:rsidRDefault="006F3B3A">
      <w:pPr>
        <w:pStyle w:val="pnormal"/>
      </w:pPr>
    </w:p>
    <w:p w:rsidR="00135559" w:rsidRDefault="00135559">
      <w:pPr>
        <w:pStyle w:val="ppodnaslov"/>
        <w:rPr>
          <w:rStyle w:val="fpodnaslov"/>
        </w:rPr>
      </w:pPr>
    </w:p>
    <w:p w:rsidR="00135559" w:rsidRPr="006A6F25" w:rsidRDefault="00135559" w:rsidP="006A6F25">
      <w:pPr>
        <w:pStyle w:val="pnaslov"/>
        <w:rPr>
          <w:rStyle w:val="fpodnaslov"/>
          <w:b w:val="0"/>
          <w:sz w:val="18"/>
          <w:szCs w:val="18"/>
        </w:rPr>
      </w:pPr>
      <w:r>
        <w:rPr>
          <w:rStyle w:val="fnaslov"/>
        </w:rPr>
        <w:t>POTREBŠČINE ZA ŠOLSKO LETO 202</w:t>
      </w:r>
      <w:r w:rsidR="006E3A95">
        <w:rPr>
          <w:rStyle w:val="fnaslov"/>
        </w:rPr>
        <w:t>6</w:t>
      </w:r>
      <w:r>
        <w:rPr>
          <w:rStyle w:val="fnaslov"/>
        </w:rPr>
        <w:t>/2</w:t>
      </w:r>
      <w:r w:rsidR="006E3A95">
        <w:rPr>
          <w:rStyle w:val="fnaslov"/>
        </w:rPr>
        <w:t>7</w:t>
      </w:r>
    </w:p>
    <w:p w:rsidR="006F3B3A" w:rsidRDefault="00135559">
      <w:pPr>
        <w:pStyle w:val="ppodnaslov"/>
      </w:pPr>
      <w:r>
        <w:rPr>
          <w:rStyle w:val="fpodnaslov"/>
        </w:rPr>
        <w:t>8.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753"/>
        <w:gridCol w:w="3377"/>
      </w:tblGrid>
      <w:tr w:rsidR="006F3B3A" w:rsidTr="00384BDA">
        <w:tc>
          <w:tcPr>
            <w:tcW w:w="6753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377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4292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0B4292" w:rsidRDefault="000B4292" w:rsidP="000B4292">
            <w:pPr>
              <w:pStyle w:val="pnormal"/>
            </w:pPr>
            <w:r>
              <w:t>ZVEZEK, veliki A4, 50-listni, črtasti, količina: 7</w:t>
            </w:r>
          </w:p>
          <w:p w:rsidR="005B7054" w:rsidRPr="005B7054" w:rsidRDefault="00D63B92" w:rsidP="000B4292">
            <w:pPr>
              <w:pStyle w:val="pnormal"/>
              <w:rPr>
                <w:b/>
              </w:rPr>
            </w:pPr>
            <w:r w:rsidRPr="00CE5DC7">
              <w:rPr>
                <w:b/>
              </w:rPr>
              <w:t>podružnica Dol: za SLJ 2 zvezka (</w:t>
            </w:r>
            <w:proofErr w:type="spellStart"/>
            <w:r w:rsidRPr="00CE5DC7">
              <w:rPr>
                <w:b/>
              </w:rPr>
              <w:t>jezik+književnost</w:t>
            </w:r>
            <w:proofErr w:type="spellEnd"/>
            <w:r w:rsidRPr="00CE5DC7">
              <w:rPr>
                <w:b/>
              </w:rPr>
              <w:t>)</w:t>
            </w:r>
            <w:bookmarkStart w:id="0" w:name="_GoBack"/>
            <w:bookmarkEnd w:id="0"/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0B4292" w:rsidRDefault="000756EF" w:rsidP="006E3A95">
            <w:pPr>
              <w:pStyle w:val="pnormal"/>
            </w:pPr>
            <w:r>
              <w:t>SLJ</w:t>
            </w:r>
            <w:r w:rsidR="000B4292">
              <w:t xml:space="preserve">, TJA, ZGO, </w:t>
            </w:r>
            <w:r w:rsidR="006E3A95">
              <w:t xml:space="preserve">GEO, </w:t>
            </w:r>
            <w:r w:rsidR="000B4292">
              <w:t>BIO, KEM</w:t>
            </w:r>
            <w:r w:rsidR="006E3A95">
              <w:t>, DKE</w:t>
            </w:r>
          </w:p>
        </w:tc>
      </w:tr>
      <w:tr w:rsidR="000B4292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0B4292" w:rsidRDefault="000B4292" w:rsidP="000B4292">
            <w:pPr>
              <w:pStyle w:val="pnormal"/>
            </w:pPr>
            <w:r>
              <w:t>ZVEZEK, veliki A4, 50-listni, mali karo, količina: 2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0B4292" w:rsidRDefault="00384BDA" w:rsidP="000B4292">
            <w:pPr>
              <w:pStyle w:val="pnormal"/>
            </w:pPr>
            <w:r>
              <w:t>MAT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ZVEZEK, veliki A4, 50-listni, brezčrtni, s črtalnikom,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FIZ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ZVEZEK, veliki A4, 50-listni, črtasti, količina: 1</w:t>
            </w:r>
          </w:p>
          <w:p w:rsidR="00384BDA" w:rsidRDefault="000756EF" w:rsidP="00384BDA">
            <w:pPr>
              <w:pStyle w:val="pnormal"/>
            </w:pPr>
            <w:r>
              <w:rPr>
                <w:b/>
                <w:color w:val="000000"/>
              </w:rPr>
              <w:t>uporaba od 6. do 9. razreda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GUM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ZVEZEK, veliki A4, 50-listni, brezčrtni, s črtalnikom, količina: 1</w:t>
            </w:r>
          </w:p>
          <w:p w:rsidR="00384BDA" w:rsidRDefault="000756EF" w:rsidP="00384BDA">
            <w:pPr>
              <w:pStyle w:val="pnormal"/>
            </w:pPr>
            <w:r>
              <w:rPr>
                <w:b/>
                <w:color w:val="000000"/>
              </w:rPr>
              <w:t>uporaba od 6. do 9. razreda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LUM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ZVEZEK, veliki A4, 50-listni, brezčrtni, s črtalnikom, količina: 1</w:t>
            </w:r>
          </w:p>
          <w:p w:rsidR="00384BDA" w:rsidRDefault="000756EF" w:rsidP="00384BDA">
            <w:pPr>
              <w:pStyle w:val="pnormal"/>
            </w:pPr>
            <w:r>
              <w:rPr>
                <w:b/>
                <w:color w:val="000000"/>
              </w:rPr>
              <w:t>uporaba od 6. do 9. razreda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TIT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MINI BELEŽKA, količina: 1 (za spremljanje napredka)</w:t>
            </w:r>
          </w:p>
          <w:p w:rsidR="00384BDA" w:rsidRDefault="000756EF" w:rsidP="00384BDA">
            <w:pPr>
              <w:pStyle w:val="pnormal"/>
            </w:pPr>
            <w:r>
              <w:rPr>
                <w:b/>
                <w:color w:val="000000"/>
              </w:rPr>
              <w:t>uporaba od 6. do 9. razreda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ŠPO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RAVNILO GEOTRIKOTNIK, količina: 2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MAT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ŠESTILO,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MAT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MAT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MILIMETER BLOK, veliki A4, 20-listni,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FIZ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LESENE PALČKE ZA RAŽNJIČE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LUM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ČRN FLOMASTER, obojestranski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LUM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BLOK ZA LIKOVNO UMETNOST, velikost A3, 30-listni, RADEČE,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LUM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TEMPERA BARVE,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LUM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 xml:space="preserve">TEMPERA BARVA AERO, </w:t>
            </w:r>
            <w:proofErr w:type="spellStart"/>
            <w:r>
              <w:t>pos</w:t>
            </w:r>
            <w:proofErr w:type="spellEnd"/>
            <w:r>
              <w:t>. bela 110, 42 ml,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LUM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GRAFITNI SVINČNIK, trdota 5B,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LUM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LEPILO MEKOL, 130 g,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LUM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KOMPLET ČOPIČEV, 3 - delni, ploščati št. 14; okrogla št. 6, 10,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LUM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BELEŽKA, velikost A6,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SVINČNIK, trdota HB, količina: 2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NALIVNO PERO,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VLOŽKI ZA NALIVNO PERO,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LESENE BARVICE,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FLOMASTRI,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ŠKARJE,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RADIRKA,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ŠILČEK,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MAPA A4, z elastiko,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ŠOLSKI COPATI,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VREČKA ZA COPATE,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 xml:space="preserve">OPREMO ZA ŠPORT (športne hlače, majica, športni copati) 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VREČKA ZA ŠPORTNO OPREMO,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ŠOLSKI NAHRBTNIK,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PERESNICA, količina: 1</w:t>
            </w:r>
          </w:p>
        </w:tc>
        <w:tc>
          <w:tcPr>
            <w:tcW w:w="3377" w:type="dxa"/>
            <w:tcBorders>
              <w:top w:val="single" w:sz="6" w:space="0" w:color="AAAAAA"/>
              <w:bottom w:val="single" w:sz="6" w:space="0" w:color="AAAAAA"/>
            </w:tcBorders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  <w:tr w:rsidR="00384BDA" w:rsidTr="00384BDA">
        <w:tc>
          <w:tcPr>
            <w:tcW w:w="6753" w:type="dxa"/>
          </w:tcPr>
          <w:p w:rsidR="00384BDA" w:rsidRDefault="00384BDA" w:rsidP="00384BDA">
            <w:pPr>
              <w:pStyle w:val="pnormal"/>
            </w:pPr>
            <w:r>
              <w:t>Zložljiv dežnik.</w:t>
            </w:r>
          </w:p>
        </w:tc>
        <w:tc>
          <w:tcPr>
            <w:tcW w:w="3377" w:type="dxa"/>
          </w:tcPr>
          <w:p w:rsidR="00384BDA" w:rsidRDefault="00384BDA" w:rsidP="00384BDA">
            <w:pPr>
              <w:pStyle w:val="pnormal"/>
            </w:pPr>
            <w:r>
              <w:t>Ostalo</w:t>
            </w:r>
          </w:p>
        </w:tc>
      </w:tr>
    </w:tbl>
    <w:p w:rsidR="006F3B3A" w:rsidRDefault="00135559">
      <w:pPr>
        <w:pStyle w:val="ppodnaslov"/>
      </w:pPr>
      <w:r>
        <w:rPr>
          <w:rStyle w:val="fpodnaslov"/>
        </w:rPr>
        <w:t xml:space="preserve"> 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6F3B3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6F3B3A" w:rsidRDefault="000B4292" w:rsidP="000B4292">
            <w:pPr>
              <w:pStyle w:val="pnormal"/>
            </w:pPr>
            <w:r w:rsidRPr="000B4292">
              <w:rPr>
                <w:rStyle w:val="fpodnaslov"/>
                <w:sz w:val="22"/>
              </w:rPr>
              <w:t>Neobvezni izbirni predmet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6F3B3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ZVEZEK, veliki A4, 50-listni, črtasti, količina: 1</w:t>
            </w:r>
          </w:p>
          <w:p w:rsidR="006F3B3A" w:rsidRDefault="00135559">
            <w:pPr>
              <w:pStyle w:val="pnormal"/>
            </w:pPr>
            <w:r>
              <w:rPr>
                <w:b/>
                <w:color w:val="000000"/>
              </w:rPr>
              <w:t>Učenci lahko uporabljajo lanski zvezek.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Nemščina</w:t>
            </w:r>
          </w:p>
        </w:tc>
      </w:tr>
    </w:tbl>
    <w:p w:rsidR="00135559" w:rsidRDefault="00135559" w:rsidP="00135559">
      <w:pPr>
        <w:rPr>
          <w:rStyle w:val="fpodnaslov"/>
        </w:rPr>
      </w:pPr>
    </w:p>
    <w:sectPr w:rsidR="00135559">
      <w:headerReference w:type="default" r:id="rId6"/>
      <w:pgSz w:w="11870" w:h="16787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12" w:rsidRDefault="00C30912" w:rsidP="00135559">
      <w:pPr>
        <w:spacing w:after="0" w:line="240" w:lineRule="auto"/>
      </w:pPr>
      <w:r>
        <w:separator/>
      </w:r>
    </w:p>
  </w:endnote>
  <w:endnote w:type="continuationSeparator" w:id="0">
    <w:p w:rsidR="00C30912" w:rsidRDefault="00C30912" w:rsidP="0013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12" w:rsidRDefault="00C30912" w:rsidP="00135559">
      <w:pPr>
        <w:spacing w:after="0" w:line="240" w:lineRule="auto"/>
      </w:pPr>
      <w:r>
        <w:separator/>
      </w:r>
    </w:p>
  </w:footnote>
  <w:footnote w:type="continuationSeparator" w:id="0">
    <w:p w:rsidR="00C30912" w:rsidRDefault="00C30912" w:rsidP="0013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559" w:rsidRDefault="00135559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D4DE759" wp14:editId="20B1078B">
          <wp:simplePos x="0" y="0"/>
          <wp:positionH relativeFrom="page">
            <wp:posOffset>539750</wp:posOffset>
          </wp:positionH>
          <wp:positionV relativeFrom="page">
            <wp:posOffset>419100</wp:posOffset>
          </wp:positionV>
          <wp:extent cx="1398143" cy="359410"/>
          <wp:effectExtent l="0" t="0" r="0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8143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3A"/>
    <w:rsid w:val="000756EF"/>
    <w:rsid w:val="000A1C76"/>
    <w:rsid w:val="000B4292"/>
    <w:rsid w:val="000B6A73"/>
    <w:rsid w:val="000D1DE9"/>
    <w:rsid w:val="00135559"/>
    <w:rsid w:val="002836AF"/>
    <w:rsid w:val="00384BDA"/>
    <w:rsid w:val="00535072"/>
    <w:rsid w:val="005B7054"/>
    <w:rsid w:val="006A6F25"/>
    <w:rsid w:val="006E3A95"/>
    <w:rsid w:val="006F3B3A"/>
    <w:rsid w:val="00715CDB"/>
    <w:rsid w:val="00854E88"/>
    <w:rsid w:val="008A1E41"/>
    <w:rsid w:val="00C30912"/>
    <w:rsid w:val="00C70F3B"/>
    <w:rsid w:val="00D33DA8"/>
    <w:rsid w:val="00D63B92"/>
    <w:rsid w:val="00DC1AB6"/>
    <w:rsid w:val="00E9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5F68"/>
  <w15:docId w15:val="{AF2AF6A2-4601-4D72-A75F-D4D65FBF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podnaslov">
    <w:name w:val="f_podnaslov"/>
    <w:rPr>
      <w:b/>
      <w:sz w:val="24"/>
      <w:szCs w:val="24"/>
    </w:rPr>
  </w:style>
  <w:style w:type="paragraph" w:customStyle="1" w:styleId="ppodnaslov">
    <w:name w:val="p_podnaslov"/>
    <w:basedOn w:val="Navaden"/>
    <w:pPr>
      <w:spacing w:after="60" w:line="240" w:lineRule="auto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paragraph" w:customStyle="1" w:styleId="pnormalspaceafter">
    <w:name w:val="p_normal_space_after"/>
    <w:basedOn w:val="Navaden"/>
    <w:pPr>
      <w:spacing w:after="120" w:line="240" w:lineRule="auto"/>
    </w:pPr>
  </w:style>
  <w:style w:type="table" w:customStyle="1" w:styleId="tabela">
    <w:name w:val="tabela"/>
    <w:uiPriority w:val="99"/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5559"/>
  </w:style>
  <w:style w:type="paragraph" w:styleId="Noga">
    <w:name w:val="footer"/>
    <w:basedOn w:val="Navaden"/>
    <w:link w:val="Nog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555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559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559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Klukej</dc:creator>
  <cp:keywords/>
  <dc:description/>
  <cp:lastModifiedBy>Daša Ramšak</cp:lastModifiedBy>
  <cp:revision>6</cp:revision>
  <cp:lastPrinted>2025-06-13T07:05:00Z</cp:lastPrinted>
  <dcterms:created xsi:type="dcterms:W3CDTF">2026-05-18T09:49:00Z</dcterms:created>
  <dcterms:modified xsi:type="dcterms:W3CDTF">2026-05-18T10:10:00Z</dcterms:modified>
  <cp:category/>
</cp:coreProperties>
</file>